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78" w:rsidRPr="00EF4953" w:rsidRDefault="002F7378" w:rsidP="00EF4953">
      <w:pPr>
        <w:pStyle w:val="Nadpis1"/>
      </w:pPr>
      <w:r w:rsidRPr="00EF4953">
        <w:t>Požadavky na systém (IS)</w:t>
      </w:r>
    </w:p>
    <w:p w:rsidR="002C2ADF" w:rsidRPr="00EF4953" w:rsidRDefault="002C2ADF" w:rsidP="00BC49B1">
      <w:pPr>
        <w:pStyle w:val="Nadpis2"/>
        <w:jc w:val="both"/>
      </w:pPr>
      <w:r w:rsidRPr="00EF4953">
        <w:t>Obecné</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fungovat jako jednotný systém pro zpracování účetnictví, mezd, personalistiky, majetku a CRM a to v souladu s platnou českou legislativou. Bližší požadavky na funkčnost systému jsou uvedeny v konkrétních bodech.</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poskytovat v každý okamžik reálná data a musí obsahovat nástroje pro validaci vstupů (kontrola integrity dat), příp. další kontrolní mechanismy.</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být otevřený k ostatním softwarům, musí být oboustranně propojitelný s firemním intranetem zadavatele.</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 xml:space="preserve">Implementace </w:t>
      </w:r>
      <w:r w:rsidR="000348D6">
        <w:rPr>
          <w:rFonts w:ascii="Arial" w:hAnsi="Arial" w:cs="Arial"/>
          <w:sz w:val="20"/>
          <w:szCs w:val="20"/>
        </w:rPr>
        <w:t>E</w:t>
      </w:r>
      <w:r>
        <w:rPr>
          <w:rFonts w:ascii="Arial" w:hAnsi="Arial" w:cs="Arial"/>
          <w:sz w:val="20"/>
          <w:szCs w:val="20"/>
        </w:rPr>
        <w:t>IS musí zahrnovat migraci dat ze současného ekonomického softwaru</w:t>
      </w:r>
      <w:r w:rsidR="000348D6">
        <w:rPr>
          <w:rFonts w:ascii="Arial" w:hAnsi="Arial" w:cs="Arial"/>
          <w:sz w:val="20"/>
          <w:szCs w:val="20"/>
        </w:rPr>
        <w:t xml:space="preserve"> zadavatele</w:t>
      </w:r>
      <w:r>
        <w:rPr>
          <w:rFonts w:ascii="Arial" w:hAnsi="Arial" w:cs="Arial"/>
          <w:sz w:val="20"/>
          <w:szCs w:val="20"/>
        </w:rPr>
        <w:t xml:space="preserve"> (</w:t>
      </w:r>
      <w:r w:rsidR="000348D6">
        <w:rPr>
          <w:rFonts w:ascii="Arial" w:hAnsi="Arial" w:cs="Arial"/>
          <w:sz w:val="20"/>
          <w:szCs w:val="20"/>
        </w:rPr>
        <w:t>E</w:t>
      </w:r>
      <w:r>
        <w:rPr>
          <w:rFonts w:ascii="Arial" w:hAnsi="Arial" w:cs="Arial"/>
          <w:sz w:val="20"/>
          <w:szCs w:val="20"/>
        </w:rPr>
        <w:t xml:space="preserve">IS </w:t>
      </w:r>
      <w:proofErr w:type="spellStart"/>
      <w:r>
        <w:rPr>
          <w:rFonts w:ascii="Arial" w:hAnsi="Arial" w:cs="Arial"/>
          <w:sz w:val="20"/>
          <w:szCs w:val="20"/>
        </w:rPr>
        <w:t>Fenix</w:t>
      </w:r>
      <w:proofErr w:type="spellEnd"/>
      <w:r>
        <w:rPr>
          <w:rFonts w:ascii="Arial" w:hAnsi="Arial" w:cs="Arial"/>
          <w:sz w:val="20"/>
          <w:szCs w:val="20"/>
        </w:rPr>
        <w:t xml:space="preserve"> + mzdový IS Flux) minimálně v rozsahu: kontakty, účetní osnova, předvaha, rozvaha, výsledovka (zák. 341/2005), personální agenda, položky majetku včetně odpisů, aktivní zakázky, rozpočtová opatření zakázek.</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 xml:space="preserve">IS musí podporovat systém zakázek (projektů), tato podpora musí existovat napříč celým systémem až na úroveň základních účetních dokladů pro možnost vykazování výnosů a nákladů na zakázkách a sledování rozpočtových opatření. </w:t>
      </w:r>
      <w:r>
        <w:rPr>
          <w:rFonts w:ascii="Arial" w:hAnsi="Arial" w:cs="Arial"/>
          <w:sz w:val="20"/>
          <w:szCs w:val="20"/>
        </w:rPr>
        <w:t>E</w:t>
      </w:r>
      <w:r w:rsidR="00DA1AF4">
        <w:rPr>
          <w:rFonts w:ascii="Arial" w:hAnsi="Arial" w:cs="Arial"/>
          <w:sz w:val="20"/>
          <w:szCs w:val="20"/>
        </w:rPr>
        <w:t xml:space="preserve">IS musí poskytovat pohled na zakázku přes celé období trvání zakázky (např. v období </w:t>
      </w:r>
      <w:proofErr w:type="gramStart"/>
      <w:r w:rsidR="00DA1AF4">
        <w:rPr>
          <w:rFonts w:ascii="Arial" w:hAnsi="Arial" w:cs="Arial"/>
          <w:sz w:val="20"/>
          <w:szCs w:val="20"/>
        </w:rPr>
        <w:t>5ti</w:t>
      </w:r>
      <w:proofErr w:type="gramEnd"/>
      <w:r w:rsidR="00DA1AF4">
        <w:rPr>
          <w:rFonts w:ascii="Arial" w:hAnsi="Arial" w:cs="Arial"/>
          <w:sz w:val="20"/>
          <w:szCs w:val="20"/>
        </w:rPr>
        <w:t xml:space="preserve"> let).</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práci s datovými schránkami (odesílání faktur, korespondence).</w:t>
      </w:r>
    </w:p>
    <w:p w:rsidR="002C2ADF" w:rsidRPr="00EF4953" w:rsidRDefault="002C2ADF" w:rsidP="00EF4953">
      <w:pPr>
        <w:rPr>
          <w:rFonts w:ascii="Arial" w:hAnsi="Arial" w:cs="Arial"/>
          <w:b/>
          <w:sz w:val="20"/>
          <w:szCs w:val="20"/>
        </w:rPr>
      </w:pPr>
    </w:p>
    <w:p w:rsidR="002F7378" w:rsidRPr="00EF4953" w:rsidRDefault="002C2ADF" w:rsidP="00BC49B1">
      <w:pPr>
        <w:pStyle w:val="Nadpis2"/>
        <w:jc w:val="both"/>
      </w:pPr>
      <w:r w:rsidRPr="00EF4953">
        <w:t>Účetnictví</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českou účetní legislativu dle účetních standardů a zajišťovat její pravidelnou aktualizaci.</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vedení účetnictví neomezeného počtu firem.</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saldokonto a poskytovat propojení mezi jednotlivými doklady na úrovni jejich položek. Rovněž musí existovat vazba mezi prvotními doklady a jejich zaúčtováním.</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účtovat ve více obdobích současně. Musí umožňovat zpětný zásah do již uzavřených dokladů a jejich změnu.</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být schopen provádět měsíční a roční uzávěrky, evidovat závazky a pohledávky.</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poskytovat přehled o stavu účtu či zakázky v každém okamžiku.</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 xml:space="preserve">IS musí podporovat tvorbu tiskových sestav dle zadaného období, i přes přechod roku. </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Pořízení dat do účetnictví musí být v souladu se zadaným finančním plánem zakázky (rozpočet).</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sledování jednotlivých analytik až na úroveň zakázek, středisek, osob a minimálně 3 dalších uživatelsky volitelných parametrů (služební auta apod.).</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výpočet daňových povinností (daň z příjmu, DPH, …).</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zahraniční měny dle platného kurzovního lístku na všech dokladech a výstupech.</w:t>
      </w:r>
    </w:p>
    <w:p w:rsidR="00DA1AF4" w:rsidRDefault="00DA1AF4" w:rsidP="00DA1AF4">
      <w:pPr>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agendu platebních příkazů a platební kalendář, sledování úhrady faktur a výstup neuhrazených faktur.</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elektronickou fakturaci (ISDOC).</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tuzemské a zahraniční platební příkazy a účtování v zahraničních měnách, včetně schopnosti výpočtu kurzových rozdílů.</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export do internetového bankovnictví bank působících na českém trhu (min. KB, ČSOB, ale do budoucna i s dalšími).</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umět vést korunové a valutové pokladny a podporovat práci se zahraničními měnami.</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Pokladní doklady musí být provázány se zakázkami.</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umět sledovat nezaúčtované zálohy a počítat kurzové rozdíly.</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obsahovat výstupy pro inventury pokladen a výstup pokladních dokladů dle jména, období a dalších uživatelsky nastavitelných parametrů.</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 xml:space="preserve">IS musí podporovat sledování finančních ukazatelů (rozpočetnictví). Finanční ukazatele musí být uživatelsky nastavitelné a rozšiřitelné (např. mzdy, materiál, cestovné, opravy, …). </w:t>
      </w:r>
      <w:r>
        <w:rPr>
          <w:rFonts w:ascii="Arial" w:hAnsi="Arial" w:cs="Arial"/>
          <w:sz w:val="20"/>
          <w:szCs w:val="20"/>
        </w:rPr>
        <w:t>E</w:t>
      </w:r>
      <w:r w:rsidR="00DA1AF4">
        <w:rPr>
          <w:rFonts w:ascii="Arial" w:hAnsi="Arial" w:cs="Arial"/>
          <w:sz w:val="20"/>
          <w:szCs w:val="20"/>
        </w:rPr>
        <w:t>IS musí obsahovat kontrolní a upozorňovací nástroje za účelem řádného plnění plánu.</w:t>
      </w:r>
    </w:p>
    <w:p w:rsidR="00DA1AF4" w:rsidRDefault="00DA1AF4" w:rsidP="00DA1AF4">
      <w:pPr>
        <w:rPr>
          <w:rFonts w:ascii="Arial" w:hAnsi="Arial" w:cs="Arial"/>
          <w:sz w:val="20"/>
          <w:szCs w:val="20"/>
        </w:rPr>
      </w:pPr>
    </w:p>
    <w:p w:rsidR="002C2ADF" w:rsidRPr="00EF4953" w:rsidRDefault="002C2ADF" w:rsidP="00BC49B1">
      <w:pPr>
        <w:pStyle w:val="Nadpis2"/>
        <w:jc w:val="both"/>
      </w:pPr>
      <w:r w:rsidRPr="00EF4953">
        <w:t>Mzdy a personalistika</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rozúčtování mezd na zakázky (projekty). Účtování bude probíhat vždy v souladu s platnou legislativou.</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rozpočítání náhrady platu za nemoc a dovolenou a přesčasových příplatků do jednotlivých zakázek, rozpočítání sociálního fondu (2 % ze mzdových nákladů) do mezd, příp. další uživatelsky nastavená kritéria.</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souhrnné odesílání plateb do banky. Při platbách v hotovosti musí poskytovat souhrnnou tiskovou sestavu.</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poskytovat tvorbu statistických výkazů ISPV pro MPSV.</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personální evidenci v rozsahu aktuálních standardů. Personální agenda musí být provázána s modulem Mzdy. IS musí podporovat základní druhy pracovních poměrů (HPP, VPČ, DPP).</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poskytovat tiskové výstupy (sestavy) dle zadaných kritérií (podle věku, vzdělání, délky trvání pracovní poměru apod.) s možností uživatelských úprav.</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Možnost podpory hromadné korespondence, práce s uchazeči o zaměstnání, generování přijímacího listu, pracovních smluv (automatický přenos osobních údajů do smluv), evidence dohod o hmotné zodpovědnosti, upozornění na životní jubilea, evidence zdravotních prohlídek, školení BOZP + PO a školení řidičů, plánování vzdělávacích aktivit, hodnocení zaměstnanců (hodnoticí pohovory).</w:t>
      </w:r>
    </w:p>
    <w:p w:rsidR="00E007D0" w:rsidRPr="00EF4953" w:rsidRDefault="00E007D0" w:rsidP="00EF4953">
      <w:pPr>
        <w:rPr>
          <w:rFonts w:ascii="Arial" w:hAnsi="Arial" w:cs="Arial"/>
          <w:sz w:val="20"/>
          <w:szCs w:val="20"/>
          <w:lang w:val="en-CA"/>
        </w:rPr>
      </w:pPr>
    </w:p>
    <w:p w:rsidR="002C2ADF" w:rsidRPr="00EF4953" w:rsidRDefault="002C2ADF" w:rsidP="00EF4953">
      <w:pPr>
        <w:pStyle w:val="Nadpis2"/>
      </w:pPr>
      <w:r w:rsidRPr="00EF4953">
        <w:t>Majetek</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zajišťovat evidenci investičního a neinvestičního majetku a umožňovat jeho přiřazení k osobám, zakázkám, lokalitám a místnostem, příp. dalším uživatelsky volitelným parametrům.</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umět sledovat změny v položkách majetku a uchovávat historii, zajišťovat vyřazování a přesuny majetku mezi osobami a převody mezi lokalitami, místnostmi.</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podporovat inventarizaci majetku a být schopen tvorby inventarizačních sestav.</w:t>
      </w:r>
    </w:p>
    <w:p w:rsidR="00DA1AF4" w:rsidRDefault="00DA1AF4" w:rsidP="00DA1AF4">
      <w:pPr>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umět vytvářet účetní odpisy a automaticky je účtovat v rozdělení na odpisy majetku pořízeného z vlastních zdrojů a pořízeného z dotace. Členění odpisů dle zakázek (projektů).</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Položky majetku musí být provázány přímou vazbou do dokladů účetnictví.</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poskytovat výstupy položek majetku bez ohledu na aktuální účetní období a umožňovat tvorbu uživatelských sestav (výstup např. s dobou odepisování a zbývající dobou odpisů).</w:t>
      </w:r>
    </w:p>
    <w:p w:rsidR="00DA1AF4" w:rsidRDefault="00DA1AF4" w:rsidP="00BC49B1">
      <w:pPr>
        <w:jc w:val="both"/>
        <w:rPr>
          <w:rFonts w:ascii="Arial" w:hAnsi="Arial" w:cs="Arial"/>
          <w:sz w:val="20"/>
          <w:szCs w:val="20"/>
        </w:rPr>
      </w:pP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by měl mít podporu skladového hospodářství.</w:t>
      </w:r>
    </w:p>
    <w:p w:rsidR="00E007D0" w:rsidRPr="00EF4953" w:rsidRDefault="00E007D0" w:rsidP="00EF4953">
      <w:pPr>
        <w:rPr>
          <w:rFonts w:ascii="Arial" w:hAnsi="Arial" w:cs="Arial"/>
          <w:sz w:val="20"/>
          <w:szCs w:val="20"/>
        </w:rPr>
      </w:pPr>
    </w:p>
    <w:p w:rsidR="000E025A" w:rsidRPr="00EF4953" w:rsidRDefault="000E025A" w:rsidP="00BC49B1">
      <w:pPr>
        <w:pStyle w:val="Nadpis2"/>
        <w:jc w:val="both"/>
      </w:pPr>
      <w:r w:rsidRPr="00EF4953">
        <w:t>CRM</w:t>
      </w:r>
    </w:p>
    <w:p w:rsidR="00DA1AF4" w:rsidRDefault="000348D6" w:rsidP="00BC49B1">
      <w:pPr>
        <w:jc w:val="both"/>
        <w:rPr>
          <w:rFonts w:ascii="Arial" w:hAnsi="Arial" w:cs="Arial"/>
          <w:sz w:val="20"/>
          <w:szCs w:val="20"/>
        </w:rPr>
      </w:pPr>
      <w:r>
        <w:rPr>
          <w:rFonts w:ascii="Arial" w:hAnsi="Arial" w:cs="Arial"/>
          <w:sz w:val="20"/>
          <w:szCs w:val="20"/>
        </w:rPr>
        <w:t>E</w:t>
      </w:r>
      <w:r w:rsidR="00DA1AF4">
        <w:rPr>
          <w:rFonts w:ascii="Arial" w:hAnsi="Arial" w:cs="Arial"/>
          <w:sz w:val="20"/>
          <w:szCs w:val="20"/>
        </w:rPr>
        <w:t>IS musí umožňovat evidenci kontaktů na firmy a na osoby ve firmách s další, volně nastavitelnou kategorizací. Musí umožňovat začlenění firem dle vlastní kategorizace (odběratel, dodavatel, výzkumný partner), vytváření vlastních skupin kontaktů a práci s nimi.</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Kontakty musí být propojeny napříč systémem (použití v účetnictví, majetku, zakázkách, personalistice).</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Možnost aktivace a deaktivace kontaktů podle aktuálnosti, sledování historie změn údajů.</w:t>
      </w:r>
    </w:p>
    <w:p w:rsidR="00DA1AF4" w:rsidRDefault="00DA1AF4" w:rsidP="00BC49B1">
      <w:pPr>
        <w:jc w:val="both"/>
        <w:rPr>
          <w:rFonts w:ascii="Arial" w:hAnsi="Arial" w:cs="Arial"/>
          <w:sz w:val="20"/>
          <w:szCs w:val="20"/>
        </w:rPr>
      </w:pPr>
    </w:p>
    <w:p w:rsidR="00DA1AF4" w:rsidRDefault="00DA1AF4" w:rsidP="00BC49B1">
      <w:pPr>
        <w:jc w:val="both"/>
        <w:rPr>
          <w:rFonts w:ascii="Arial" w:hAnsi="Arial" w:cs="Arial"/>
          <w:sz w:val="20"/>
          <w:szCs w:val="20"/>
        </w:rPr>
      </w:pPr>
      <w:r>
        <w:rPr>
          <w:rFonts w:ascii="Arial" w:hAnsi="Arial" w:cs="Arial"/>
          <w:sz w:val="20"/>
          <w:szCs w:val="20"/>
        </w:rPr>
        <w:t>Možnost sledování aktivit s obchodními partnery (jednání, návštěva, telefonát, e-mail), možnost evidence úkolů ve vztahu k partnerovi, plánování aktivit a jejich přehled v kalendáři. Obchodním partnerem je míněna firma nebo osoba.</w:t>
      </w:r>
    </w:p>
    <w:p w:rsidR="00423D06" w:rsidRPr="00EF4953" w:rsidRDefault="00423D06" w:rsidP="00EF4953">
      <w:pPr>
        <w:rPr>
          <w:rFonts w:ascii="Arial" w:hAnsi="Arial" w:cs="Arial"/>
          <w:sz w:val="20"/>
          <w:szCs w:val="20"/>
          <w:highlight w:val="yellow"/>
        </w:rPr>
      </w:pPr>
    </w:p>
    <w:p w:rsidR="00BB5280" w:rsidRPr="00EF4953" w:rsidRDefault="002C2ADF" w:rsidP="00BC49B1">
      <w:pPr>
        <w:pStyle w:val="Nadpis2"/>
        <w:jc w:val="both"/>
      </w:pPr>
      <w:r w:rsidRPr="00EF4953">
        <w:t>Informační technologie</w:t>
      </w:r>
    </w:p>
    <w:p w:rsidR="006C723A" w:rsidRDefault="006C723A" w:rsidP="00BC49B1">
      <w:pPr>
        <w:jc w:val="both"/>
        <w:rPr>
          <w:rFonts w:ascii="Arial" w:hAnsi="Arial" w:cs="Arial"/>
          <w:sz w:val="20"/>
          <w:szCs w:val="20"/>
        </w:rPr>
      </w:pPr>
      <w:r>
        <w:rPr>
          <w:rFonts w:ascii="Arial" w:hAnsi="Arial" w:cs="Arial"/>
          <w:sz w:val="20"/>
          <w:szCs w:val="20"/>
        </w:rPr>
        <w:t>IS v</w:t>
      </w:r>
      <w:r w:rsidR="008053E2">
        <w:rPr>
          <w:rFonts w:ascii="Arial" w:hAnsi="Arial" w:cs="Arial"/>
          <w:sz w:val="20"/>
          <w:szCs w:val="20"/>
        </w:rPr>
        <w:t> nabídnuté</w:t>
      </w:r>
      <w:r>
        <w:rPr>
          <w:rFonts w:ascii="Arial" w:hAnsi="Arial" w:cs="Arial"/>
          <w:sz w:val="20"/>
          <w:szCs w:val="20"/>
        </w:rPr>
        <w:t xml:space="preserve"> variantě musí být </w:t>
      </w:r>
      <w:proofErr w:type="spellStart"/>
      <w:r>
        <w:rPr>
          <w:rFonts w:ascii="Arial" w:hAnsi="Arial" w:cs="Arial"/>
          <w:sz w:val="20"/>
          <w:szCs w:val="20"/>
        </w:rPr>
        <w:t>provozovatelný</w:t>
      </w:r>
      <w:proofErr w:type="spellEnd"/>
      <w:r>
        <w:rPr>
          <w:rFonts w:ascii="Arial" w:hAnsi="Arial" w:cs="Arial"/>
          <w:sz w:val="20"/>
          <w:szCs w:val="20"/>
        </w:rPr>
        <w:t xml:space="preserve"> v prostředí zadavatele (vlastní server</w:t>
      </w:r>
      <w:r w:rsidR="008053E2">
        <w:rPr>
          <w:rFonts w:ascii="Arial" w:hAnsi="Arial" w:cs="Arial"/>
          <w:sz w:val="20"/>
          <w:szCs w:val="20"/>
        </w:rPr>
        <w:t xml:space="preserve">y) a </w:t>
      </w:r>
      <w:proofErr w:type="spellStart"/>
      <w:r w:rsidR="008053E2">
        <w:rPr>
          <w:rFonts w:ascii="Arial" w:hAnsi="Arial" w:cs="Arial"/>
          <w:sz w:val="20"/>
          <w:szCs w:val="20"/>
        </w:rPr>
        <w:t>spravovatelný</w:t>
      </w:r>
      <w:proofErr w:type="spellEnd"/>
      <w:r w:rsidR="008053E2">
        <w:rPr>
          <w:rFonts w:ascii="Arial" w:hAnsi="Arial" w:cs="Arial"/>
          <w:sz w:val="20"/>
          <w:szCs w:val="20"/>
        </w:rPr>
        <w:t xml:space="preserve"> zadavatelem.</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v nabídnuté variantě musí být založen na technologii klient/server a veškerá data ukládat do databáze (podpora minimálně dvou komerčních databází).</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musí být otevřený k ostatním softwarům, musí být oboustranně propojitelný s firemním intranetem zadavatele a to formou komunikačního rozhraní (webové služby, XML nebo jiného řešení, které není založeno jen na propojení systémových databází). Předmětem výměny dat jsou zejména účetní doklady, obraty, zakázky, položky majetku, číselník zaměstnanců, úvazky a další.</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musí poskytovat pohled na reálná data prostřednictvím tzv. tlustého klienta (pro práci na st</w:t>
      </w:r>
      <w:r w:rsidR="009D3846">
        <w:rPr>
          <w:rFonts w:ascii="Arial" w:hAnsi="Arial" w:cs="Arial"/>
          <w:sz w:val="20"/>
          <w:szCs w:val="20"/>
        </w:rPr>
        <w:t>olních počítačích v kanceláři).</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musí poskytovat pohled na reálná data prostřednictvím webového klienta (pro vzdálenou práci online s daty IS). Webový klient musí poskytovat stejné tiskové výstupy napříč IS jako tlustý klient bez nutnosti úprav tiskových výstupů pro webového klienta.</w:t>
      </w:r>
    </w:p>
    <w:p w:rsidR="006C723A" w:rsidRDefault="006C723A" w:rsidP="00BC49B1">
      <w:pPr>
        <w:jc w:val="both"/>
        <w:rPr>
          <w:rFonts w:ascii="Arial" w:eastAsia="Times New Roman" w:hAnsi="Arial" w:cs="Arial"/>
          <w:sz w:val="20"/>
          <w:szCs w:val="20"/>
          <w:lang w:eastAsia="cs-CZ"/>
        </w:rPr>
      </w:pPr>
    </w:p>
    <w:p w:rsidR="006C723A" w:rsidRDefault="006C723A" w:rsidP="00BC49B1">
      <w:pPr>
        <w:jc w:val="both"/>
        <w:rPr>
          <w:rFonts w:ascii="Arial" w:hAnsi="Arial" w:cs="Arial"/>
          <w:sz w:val="20"/>
          <w:szCs w:val="20"/>
        </w:rPr>
      </w:pPr>
      <w:r>
        <w:rPr>
          <w:rFonts w:ascii="Arial" w:hAnsi="Arial" w:cs="Arial"/>
          <w:sz w:val="20"/>
          <w:szCs w:val="20"/>
        </w:rPr>
        <w:t>Spolu s </w:t>
      </w:r>
      <w:r w:rsidR="000348D6">
        <w:rPr>
          <w:rFonts w:ascii="Arial" w:hAnsi="Arial" w:cs="Arial"/>
          <w:sz w:val="20"/>
          <w:szCs w:val="20"/>
        </w:rPr>
        <w:t>E</w:t>
      </w:r>
      <w:r>
        <w:rPr>
          <w:rFonts w:ascii="Arial" w:hAnsi="Arial" w:cs="Arial"/>
          <w:sz w:val="20"/>
          <w:szCs w:val="20"/>
        </w:rPr>
        <w:t>IS musí být dodána dokumentace - uživatelská, správcovská a programátorská, obsahující zejména detailní popis funkčnosti komunikačního rozhraní pro výměnu dat.</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musí umožňovat nastavení práv uživatelů a uživatelských skupin až na úroveň jednotlivých záznamů a jejich atributů (čtení, zápis).</w:t>
      </w:r>
    </w:p>
    <w:p w:rsidR="006C723A" w:rsidRDefault="006C723A" w:rsidP="00BC49B1">
      <w:pPr>
        <w:jc w:val="both"/>
        <w:rPr>
          <w:rFonts w:ascii="Arial" w:hAnsi="Arial" w:cs="Arial"/>
          <w:sz w:val="20"/>
          <w:szCs w:val="20"/>
        </w:rPr>
      </w:pPr>
    </w:p>
    <w:p w:rsidR="006C723A" w:rsidRDefault="000348D6" w:rsidP="00BC49B1">
      <w:pPr>
        <w:jc w:val="both"/>
        <w:rPr>
          <w:rFonts w:ascii="Arial" w:hAnsi="Arial" w:cs="Arial"/>
          <w:sz w:val="20"/>
          <w:szCs w:val="20"/>
        </w:rPr>
      </w:pPr>
      <w:r>
        <w:rPr>
          <w:rFonts w:ascii="Arial" w:hAnsi="Arial" w:cs="Arial"/>
          <w:sz w:val="20"/>
          <w:szCs w:val="20"/>
        </w:rPr>
        <w:t>E</w:t>
      </w:r>
      <w:r w:rsidR="006C723A">
        <w:rPr>
          <w:rFonts w:ascii="Arial" w:hAnsi="Arial" w:cs="Arial"/>
          <w:sz w:val="20"/>
          <w:szCs w:val="20"/>
        </w:rPr>
        <w:t>IS musí obsahovat nástroj pro uživatelskou úpravu tiskových sestav a nástroj pro realizaci programátorských úprav v systému (změna vzhledu formulářů, doplňování uživatelských polí a číselníků apod.) bez nutnosti zásahu dodavatele.</w:t>
      </w:r>
    </w:p>
    <w:p w:rsidR="006C723A" w:rsidRDefault="006C723A" w:rsidP="00BC49B1">
      <w:pPr>
        <w:jc w:val="both"/>
        <w:rPr>
          <w:rFonts w:ascii="Arial" w:hAnsi="Arial" w:cs="Arial"/>
          <w:sz w:val="20"/>
          <w:szCs w:val="20"/>
        </w:rPr>
      </w:pPr>
    </w:p>
    <w:p w:rsidR="006C723A" w:rsidRDefault="006C723A" w:rsidP="00BC49B1">
      <w:pPr>
        <w:jc w:val="both"/>
        <w:rPr>
          <w:rFonts w:ascii="Arial" w:hAnsi="Arial" w:cs="Arial"/>
          <w:sz w:val="20"/>
          <w:szCs w:val="20"/>
        </w:rPr>
      </w:pPr>
      <w:r>
        <w:rPr>
          <w:rFonts w:ascii="Arial" w:hAnsi="Arial" w:cs="Arial"/>
          <w:sz w:val="20"/>
          <w:szCs w:val="20"/>
        </w:rPr>
        <w:t xml:space="preserve">IS musí umožňovat export dat do běžně používaných formátů (DOC, XLS, PDF, CSV, příp. XML). </w:t>
      </w:r>
    </w:p>
    <w:p w:rsidR="00043615" w:rsidRPr="00EF4953" w:rsidRDefault="00043615" w:rsidP="00EF4953">
      <w:pPr>
        <w:rPr>
          <w:rFonts w:ascii="Arial" w:hAnsi="Arial" w:cs="Arial"/>
          <w:b/>
          <w:sz w:val="20"/>
          <w:szCs w:val="20"/>
        </w:rPr>
      </w:pPr>
    </w:p>
    <w:p w:rsidR="00073B6E" w:rsidRPr="00EF4953" w:rsidRDefault="00043615" w:rsidP="00EF4953">
      <w:pPr>
        <w:pStyle w:val="Nadpis2"/>
      </w:pPr>
      <w:r w:rsidRPr="00EF4953">
        <w:t>Služby a podpora</w:t>
      </w:r>
    </w:p>
    <w:p w:rsidR="006C723A" w:rsidRDefault="006C723A" w:rsidP="006C723A">
      <w:pPr>
        <w:rPr>
          <w:rFonts w:ascii="Arial" w:hAnsi="Arial" w:cs="Arial"/>
          <w:sz w:val="20"/>
          <w:szCs w:val="20"/>
        </w:rPr>
      </w:pPr>
      <w:r>
        <w:rPr>
          <w:rFonts w:ascii="Arial" w:hAnsi="Arial" w:cs="Arial"/>
          <w:sz w:val="20"/>
          <w:szCs w:val="20"/>
        </w:rPr>
        <w:t>Dodavatel IS musí mít vyhrazenu kontaktní osobu (konzultant) pro jednání se zadavatelem, tato kontaktní osoba musí být součástí implementačního týmu dodavatele.</w:t>
      </w:r>
    </w:p>
    <w:p w:rsidR="006C723A" w:rsidRDefault="006C723A" w:rsidP="006C723A">
      <w:pPr>
        <w:rPr>
          <w:rFonts w:ascii="Arial" w:hAnsi="Arial" w:cs="Arial"/>
          <w:sz w:val="20"/>
          <w:szCs w:val="20"/>
        </w:rPr>
      </w:pPr>
    </w:p>
    <w:p w:rsidR="006C723A" w:rsidRDefault="006C723A" w:rsidP="00BC49B1">
      <w:pPr>
        <w:jc w:val="both"/>
        <w:rPr>
          <w:rFonts w:ascii="Arial" w:hAnsi="Arial" w:cs="Arial"/>
          <w:sz w:val="20"/>
          <w:szCs w:val="20"/>
        </w:rPr>
      </w:pPr>
      <w:r>
        <w:rPr>
          <w:rFonts w:ascii="Arial" w:hAnsi="Arial" w:cs="Arial"/>
          <w:sz w:val="20"/>
          <w:szCs w:val="20"/>
        </w:rPr>
        <w:lastRenderedPageBreak/>
        <w:t xml:space="preserve">Součástí podpory IS musí být hot-line, dostupný minimálně v rámci pracovní doby (po-pá, 8-16 hod.). V rámci hot-line musí být dodavatel schopen se vzdáleně </w:t>
      </w:r>
      <w:proofErr w:type="gramStart"/>
      <w:r>
        <w:rPr>
          <w:rFonts w:ascii="Arial" w:hAnsi="Arial" w:cs="Arial"/>
          <w:sz w:val="20"/>
          <w:szCs w:val="20"/>
        </w:rPr>
        <w:t>připojit k IS</w:t>
      </w:r>
      <w:proofErr w:type="gramEnd"/>
      <w:r>
        <w:rPr>
          <w:rFonts w:ascii="Arial" w:hAnsi="Arial" w:cs="Arial"/>
          <w:sz w:val="20"/>
          <w:szCs w:val="20"/>
        </w:rPr>
        <w:t xml:space="preserve"> a vyřešit problém on-line. Součástí hot-line služeb musí být jak uživatelská, tak programátorská podpora systému.</w:t>
      </w:r>
    </w:p>
    <w:p w:rsidR="006C723A" w:rsidRDefault="006C723A" w:rsidP="00BC49B1">
      <w:pPr>
        <w:jc w:val="both"/>
        <w:rPr>
          <w:rFonts w:ascii="Arial" w:hAnsi="Arial" w:cs="Arial"/>
          <w:sz w:val="20"/>
          <w:szCs w:val="20"/>
        </w:rPr>
      </w:pPr>
    </w:p>
    <w:p w:rsidR="006C723A" w:rsidRDefault="006C723A" w:rsidP="00BC49B1">
      <w:pPr>
        <w:jc w:val="both"/>
        <w:rPr>
          <w:rFonts w:ascii="Arial" w:hAnsi="Arial" w:cs="Arial"/>
          <w:sz w:val="20"/>
          <w:szCs w:val="20"/>
        </w:rPr>
      </w:pPr>
      <w:r>
        <w:rPr>
          <w:rFonts w:ascii="Arial" w:hAnsi="Arial" w:cs="Arial"/>
          <w:sz w:val="20"/>
          <w:szCs w:val="20"/>
        </w:rPr>
        <w:t xml:space="preserve">Součástí dodávky IS jsou veškerá školení zaměstnanců, kteří budou IS používat a školení administrátorů a programátorů, kteří budou IS udržovat a rozvíjet. Školení bude probíhat v prostorách zadavatele. </w:t>
      </w:r>
    </w:p>
    <w:p w:rsidR="006C723A" w:rsidRDefault="006C723A" w:rsidP="00BC49B1">
      <w:pPr>
        <w:jc w:val="both"/>
        <w:rPr>
          <w:rFonts w:ascii="Arial" w:hAnsi="Arial" w:cs="Arial"/>
          <w:sz w:val="20"/>
          <w:szCs w:val="20"/>
        </w:rPr>
      </w:pPr>
    </w:p>
    <w:p w:rsidR="006C723A" w:rsidRDefault="006C723A" w:rsidP="00BC49B1">
      <w:pPr>
        <w:jc w:val="both"/>
        <w:rPr>
          <w:rFonts w:ascii="Arial" w:hAnsi="Arial" w:cs="Arial"/>
          <w:sz w:val="20"/>
          <w:szCs w:val="20"/>
        </w:rPr>
      </w:pPr>
      <w:r>
        <w:rPr>
          <w:rFonts w:ascii="Arial" w:hAnsi="Arial" w:cs="Arial"/>
          <w:sz w:val="20"/>
          <w:szCs w:val="20"/>
        </w:rPr>
        <w:t>IS musí umožňovat provádění uživatelských úprav v max. možné míře bez účasti dodavatele. Dodavatel musí garantovat realizaci úprav, které si zadavatel nebude schopen zajistit vlastními silami. Součástí nabídky musí být hodinová sazba prací, které budou použity pro tyto úpravy, příp. další typy hodinových sazeb a reakční doba pro realizaci požadovaných úprav.</w:t>
      </w:r>
    </w:p>
    <w:p w:rsidR="00595D95" w:rsidRPr="00E007D0" w:rsidRDefault="00595D95" w:rsidP="006C723A">
      <w:pPr>
        <w:rPr>
          <w:rFonts w:ascii="Arial" w:hAnsi="Arial" w:cs="Arial"/>
          <w:sz w:val="20"/>
          <w:szCs w:val="20"/>
        </w:rPr>
      </w:pPr>
      <w:bookmarkStart w:id="0" w:name="_GoBack"/>
      <w:bookmarkEnd w:id="0"/>
    </w:p>
    <w:sectPr w:rsidR="00595D95" w:rsidRPr="00E00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F34"/>
    <w:multiLevelType w:val="hybridMultilevel"/>
    <w:tmpl w:val="12ACA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B24F67"/>
    <w:multiLevelType w:val="hybridMultilevel"/>
    <w:tmpl w:val="B8DC4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524DEF"/>
    <w:multiLevelType w:val="hybridMultilevel"/>
    <w:tmpl w:val="194E4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ABE61D5"/>
    <w:multiLevelType w:val="multilevel"/>
    <w:tmpl w:val="C6928254"/>
    <w:lvl w:ilvl="0">
      <w:start w:val="1"/>
      <w:numFmt w:val="decimal"/>
      <w:lvlText w:val="%1."/>
      <w:lvlJc w:val="left"/>
      <w:pPr>
        <w:ind w:left="1069" w:hanging="360"/>
      </w:pPr>
      <w:rPr>
        <w:color w:val="365F91"/>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nsid w:val="5E2324AE"/>
    <w:multiLevelType w:val="hybridMultilevel"/>
    <w:tmpl w:val="A4DC2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EB623C7"/>
    <w:multiLevelType w:val="hybridMultilevel"/>
    <w:tmpl w:val="D3D6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41"/>
    <w:rsid w:val="000348D6"/>
    <w:rsid w:val="00043615"/>
    <w:rsid w:val="00052322"/>
    <w:rsid w:val="00073B6E"/>
    <w:rsid w:val="000C4CC8"/>
    <w:rsid w:val="000E025A"/>
    <w:rsid w:val="00185DD8"/>
    <w:rsid w:val="00193BF1"/>
    <w:rsid w:val="00263885"/>
    <w:rsid w:val="00271441"/>
    <w:rsid w:val="002C2ADF"/>
    <w:rsid w:val="002F474B"/>
    <w:rsid w:val="002F7378"/>
    <w:rsid w:val="00351C3B"/>
    <w:rsid w:val="00354068"/>
    <w:rsid w:val="003542B8"/>
    <w:rsid w:val="00357A76"/>
    <w:rsid w:val="0036732C"/>
    <w:rsid w:val="00416CE7"/>
    <w:rsid w:val="00423D06"/>
    <w:rsid w:val="00425E0A"/>
    <w:rsid w:val="004739B8"/>
    <w:rsid w:val="00595D95"/>
    <w:rsid w:val="005B212C"/>
    <w:rsid w:val="005E11B8"/>
    <w:rsid w:val="005E1C49"/>
    <w:rsid w:val="00661CB0"/>
    <w:rsid w:val="006C581E"/>
    <w:rsid w:val="006C723A"/>
    <w:rsid w:val="006F7F85"/>
    <w:rsid w:val="007432A0"/>
    <w:rsid w:val="00761C18"/>
    <w:rsid w:val="008053E2"/>
    <w:rsid w:val="008D48E0"/>
    <w:rsid w:val="00920FC8"/>
    <w:rsid w:val="009559D5"/>
    <w:rsid w:val="00971409"/>
    <w:rsid w:val="009A2F74"/>
    <w:rsid w:val="009D3846"/>
    <w:rsid w:val="00A81DAF"/>
    <w:rsid w:val="00A838D4"/>
    <w:rsid w:val="00BB5280"/>
    <w:rsid w:val="00BB752E"/>
    <w:rsid w:val="00BC1BB7"/>
    <w:rsid w:val="00BC49B1"/>
    <w:rsid w:val="00C338AE"/>
    <w:rsid w:val="00CF78B7"/>
    <w:rsid w:val="00D25F69"/>
    <w:rsid w:val="00DA1AF4"/>
    <w:rsid w:val="00DB0462"/>
    <w:rsid w:val="00E007D0"/>
    <w:rsid w:val="00E47C2F"/>
    <w:rsid w:val="00EF4953"/>
    <w:rsid w:val="00F10A03"/>
    <w:rsid w:val="00F4662A"/>
    <w:rsid w:val="00F81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F74"/>
    <w:pPr>
      <w:spacing w:after="0" w:line="240" w:lineRule="auto"/>
    </w:pPr>
  </w:style>
  <w:style w:type="paragraph" w:styleId="Nadpis1">
    <w:name w:val="heading 1"/>
    <w:basedOn w:val="Normln"/>
    <w:next w:val="Normln"/>
    <w:link w:val="Nadpis1Char"/>
    <w:uiPriority w:val="9"/>
    <w:qFormat/>
    <w:rsid w:val="000E02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2F74"/>
    <w:pPr>
      <w:keepNext/>
      <w:keepLines/>
      <w:spacing w:before="200" w:line="276" w:lineRule="auto"/>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0E02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A2F74"/>
    <w:rPr>
      <w:rFonts w:ascii="Cambria" w:eastAsia="Times New Roman" w:hAnsi="Cambria" w:cs="Times New Roman"/>
      <w:b/>
      <w:bCs/>
      <w:color w:val="4F81BD"/>
      <w:sz w:val="26"/>
      <w:szCs w:val="26"/>
    </w:rPr>
  </w:style>
  <w:style w:type="paragraph" w:styleId="Odstavecseseznamem">
    <w:name w:val="List Paragraph"/>
    <w:basedOn w:val="Normln"/>
    <w:uiPriority w:val="34"/>
    <w:qFormat/>
    <w:rsid w:val="009A2F74"/>
    <w:pPr>
      <w:ind w:left="720"/>
      <w:contextualSpacing/>
    </w:pPr>
  </w:style>
  <w:style w:type="character" w:customStyle="1" w:styleId="Nadpis3Char">
    <w:name w:val="Nadpis 3 Char"/>
    <w:basedOn w:val="Standardnpsmoodstavce"/>
    <w:link w:val="Nadpis3"/>
    <w:uiPriority w:val="9"/>
    <w:rsid w:val="000E025A"/>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0E025A"/>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C49B1"/>
    <w:rPr>
      <w:sz w:val="16"/>
      <w:szCs w:val="16"/>
    </w:rPr>
  </w:style>
  <w:style w:type="paragraph" w:styleId="Textkomente">
    <w:name w:val="annotation text"/>
    <w:basedOn w:val="Normln"/>
    <w:link w:val="TextkomenteChar"/>
    <w:uiPriority w:val="99"/>
    <w:semiHidden/>
    <w:unhideWhenUsed/>
    <w:rsid w:val="00BC49B1"/>
    <w:rPr>
      <w:sz w:val="20"/>
      <w:szCs w:val="20"/>
    </w:rPr>
  </w:style>
  <w:style w:type="character" w:customStyle="1" w:styleId="TextkomenteChar">
    <w:name w:val="Text komentáře Char"/>
    <w:basedOn w:val="Standardnpsmoodstavce"/>
    <w:link w:val="Textkomente"/>
    <w:uiPriority w:val="99"/>
    <w:semiHidden/>
    <w:rsid w:val="00BC49B1"/>
    <w:rPr>
      <w:sz w:val="20"/>
      <w:szCs w:val="20"/>
    </w:rPr>
  </w:style>
  <w:style w:type="paragraph" w:styleId="Pedmtkomente">
    <w:name w:val="annotation subject"/>
    <w:basedOn w:val="Textkomente"/>
    <w:next w:val="Textkomente"/>
    <w:link w:val="PedmtkomenteChar"/>
    <w:uiPriority w:val="99"/>
    <w:semiHidden/>
    <w:unhideWhenUsed/>
    <w:rsid w:val="00BC49B1"/>
    <w:rPr>
      <w:b/>
      <w:bCs/>
    </w:rPr>
  </w:style>
  <w:style w:type="character" w:customStyle="1" w:styleId="PedmtkomenteChar">
    <w:name w:val="Předmět komentáře Char"/>
    <w:basedOn w:val="TextkomenteChar"/>
    <w:link w:val="Pedmtkomente"/>
    <w:uiPriority w:val="99"/>
    <w:semiHidden/>
    <w:rsid w:val="00BC49B1"/>
    <w:rPr>
      <w:b/>
      <w:bCs/>
      <w:sz w:val="20"/>
      <w:szCs w:val="20"/>
    </w:rPr>
  </w:style>
  <w:style w:type="paragraph" w:styleId="Textbubliny">
    <w:name w:val="Balloon Text"/>
    <w:basedOn w:val="Normln"/>
    <w:link w:val="TextbublinyChar"/>
    <w:uiPriority w:val="99"/>
    <w:semiHidden/>
    <w:unhideWhenUsed/>
    <w:rsid w:val="00BC49B1"/>
    <w:rPr>
      <w:rFonts w:ascii="Tahoma" w:hAnsi="Tahoma" w:cs="Tahoma"/>
      <w:sz w:val="16"/>
      <w:szCs w:val="16"/>
    </w:rPr>
  </w:style>
  <w:style w:type="character" w:customStyle="1" w:styleId="TextbublinyChar">
    <w:name w:val="Text bubliny Char"/>
    <w:basedOn w:val="Standardnpsmoodstavce"/>
    <w:link w:val="Textbubliny"/>
    <w:uiPriority w:val="99"/>
    <w:semiHidden/>
    <w:rsid w:val="00BC4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F74"/>
    <w:pPr>
      <w:spacing w:after="0" w:line="240" w:lineRule="auto"/>
    </w:pPr>
  </w:style>
  <w:style w:type="paragraph" w:styleId="Nadpis1">
    <w:name w:val="heading 1"/>
    <w:basedOn w:val="Normln"/>
    <w:next w:val="Normln"/>
    <w:link w:val="Nadpis1Char"/>
    <w:uiPriority w:val="9"/>
    <w:qFormat/>
    <w:rsid w:val="000E02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2F74"/>
    <w:pPr>
      <w:keepNext/>
      <w:keepLines/>
      <w:spacing w:before="200" w:line="276" w:lineRule="auto"/>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0E02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A2F74"/>
    <w:rPr>
      <w:rFonts w:ascii="Cambria" w:eastAsia="Times New Roman" w:hAnsi="Cambria" w:cs="Times New Roman"/>
      <w:b/>
      <w:bCs/>
      <w:color w:val="4F81BD"/>
      <w:sz w:val="26"/>
      <w:szCs w:val="26"/>
    </w:rPr>
  </w:style>
  <w:style w:type="paragraph" w:styleId="Odstavecseseznamem">
    <w:name w:val="List Paragraph"/>
    <w:basedOn w:val="Normln"/>
    <w:uiPriority w:val="34"/>
    <w:qFormat/>
    <w:rsid w:val="009A2F74"/>
    <w:pPr>
      <w:ind w:left="720"/>
      <w:contextualSpacing/>
    </w:pPr>
  </w:style>
  <w:style w:type="character" w:customStyle="1" w:styleId="Nadpis3Char">
    <w:name w:val="Nadpis 3 Char"/>
    <w:basedOn w:val="Standardnpsmoodstavce"/>
    <w:link w:val="Nadpis3"/>
    <w:uiPriority w:val="9"/>
    <w:rsid w:val="000E025A"/>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0E025A"/>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C49B1"/>
    <w:rPr>
      <w:sz w:val="16"/>
      <w:szCs w:val="16"/>
    </w:rPr>
  </w:style>
  <w:style w:type="paragraph" w:styleId="Textkomente">
    <w:name w:val="annotation text"/>
    <w:basedOn w:val="Normln"/>
    <w:link w:val="TextkomenteChar"/>
    <w:uiPriority w:val="99"/>
    <w:semiHidden/>
    <w:unhideWhenUsed/>
    <w:rsid w:val="00BC49B1"/>
    <w:rPr>
      <w:sz w:val="20"/>
      <w:szCs w:val="20"/>
    </w:rPr>
  </w:style>
  <w:style w:type="character" w:customStyle="1" w:styleId="TextkomenteChar">
    <w:name w:val="Text komentáře Char"/>
    <w:basedOn w:val="Standardnpsmoodstavce"/>
    <w:link w:val="Textkomente"/>
    <w:uiPriority w:val="99"/>
    <w:semiHidden/>
    <w:rsid w:val="00BC49B1"/>
    <w:rPr>
      <w:sz w:val="20"/>
      <w:szCs w:val="20"/>
    </w:rPr>
  </w:style>
  <w:style w:type="paragraph" w:styleId="Pedmtkomente">
    <w:name w:val="annotation subject"/>
    <w:basedOn w:val="Textkomente"/>
    <w:next w:val="Textkomente"/>
    <w:link w:val="PedmtkomenteChar"/>
    <w:uiPriority w:val="99"/>
    <w:semiHidden/>
    <w:unhideWhenUsed/>
    <w:rsid w:val="00BC49B1"/>
    <w:rPr>
      <w:b/>
      <w:bCs/>
    </w:rPr>
  </w:style>
  <w:style w:type="character" w:customStyle="1" w:styleId="PedmtkomenteChar">
    <w:name w:val="Předmět komentáře Char"/>
    <w:basedOn w:val="TextkomenteChar"/>
    <w:link w:val="Pedmtkomente"/>
    <w:uiPriority w:val="99"/>
    <w:semiHidden/>
    <w:rsid w:val="00BC49B1"/>
    <w:rPr>
      <w:b/>
      <w:bCs/>
      <w:sz w:val="20"/>
      <w:szCs w:val="20"/>
    </w:rPr>
  </w:style>
  <w:style w:type="paragraph" w:styleId="Textbubliny">
    <w:name w:val="Balloon Text"/>
    <w:basedOn w:val="Normln"/>
    <w:link w:val="TextbublinyChar"/>
    <w:uiPriority w:val="99"/>
    <w:semiHidden/>
    <w:unhideWhenUsed/>
    <w:rsid w:val="00BC49B1"/>
    <w:rPr>
      <w:rFonts w:ascii="Tahoma" w:hAnsi="Tahoma" w:cs="Tahoma"/>
      <w:sz w:val="16"/>
      <w:szCs w:val="16"/>
    </w:rPr>
  </w:style>
  <w:style w:type="character" w:customStyle="1" w:styleId="TextbublinyChar">
    <w:name w:val="Text bubliny Char"/>
    <w:basedOn w:val="Standardnpsmoodstavce"/>
    <w:link w:val="Textbubliny"/>
    <w:uiPriority w:val="99"/>
    <w:semiHidden/>
    <w:rsid w:val="00BC4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iRtnE/SkrXuP81qTaMpJaC5UJzA=</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S5aNH5qDAN6lX8+oZzoZflenIf4=</DigestValue>
    </Reference>
  </SignedInfo>
  <SignatureValue>fkYNKLRyVj6eKAWhReyz+EXp3/wbvcGAPPaWfMVjuCpAo/GiwzSuF2r84wQxepJN//G7RxMIZLr3
2+aYQxFjHMe9bb724/Xo4ikJ24OzI9NLEcPznWb6nQVx+i5Pp/O8Ssg/i3Mkh1kEV055KSM06cSV
ecLcR0hkokwXKyC3sRZLHq5v1oHff9vD2xBkq8cudcr1KJYO9E2g4Fr7rt4KevjcCDxKJ6+HE6HB
muzk7Kr6e/mtgbnISGa2wYhvj0+EWHtQzF4LjxM3Mc4WL3uTtxd2hNyDY222zyUUKTAFAwHPhjbi
YNMug1byD634jYSVIurSfx9UfkbdDxN+IfBDIQ==</SignatureValue>
  <KeyInfo>
    <X509Data>
      <X509Certificate>MIIGtzCCBZ+gAwIBAgIDF1vTMA0GCSqGSIb3DQEBCwUAMF8xCzAJBgNVBAYTAkNaMSwwKgYDVQQK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BBTpH2xb09RlcE/CmFTuzfJugn2wPzANBgkqhkiG9w0BAQsFAAOCAQEAoJZHKINWQqaioBiRTsqy
+7baPt454JVj0+RiwQd8g8pqWTgn0d28o4cfiWJrb4cn6u4Y+KZY1gwUomxfuxqGXZxCgdN6cQ3v
bVKfscZwlKMvq/MUTROHMPrN0KIhiVkrSU4bjnTapYdUl0rAmYMmW4zPjId4oEinwq7am/qI0iej
0EI13IaA+t1HE5OxYbT6GswJ4O2JldDr2rzkuEfN5rXG8cpAkAZX2CjEvKbKiObym1VRGAyybM4g
muy7kBsGPk2gt3zdTFVvYqLLqkj8JPcYvsIBHmtwXFzT9D4baYTIR5ekXzf+2ZUiEHF3fGMJPJJ+
J8HAsoFiFkrLmzvp4Q==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hj10EvxqqJ/2+NV99x7TkBPNeKI=</DigestValue>
      </Reference>
      <Reference URI="/word/fontTable.xml?ContentType=application/vnd.openxmlformats-officedocument.wordprocessingml.fontTable+xml">
        <DigestMethod Algorithm="http://www.w3.org/2000/09/xmldsig#sha1"/>
        <DigestValue>dIX1TbiUzXXClxIsMo1CFYumkmY=</DigestValue>
      </Reference>
      <Reference URI="/word/stylesWithEffects.xml?ContentType=application/vnd.ms-word.stylesWithEffects+xml">
        <DigestMethod Algorithm="http://www.w3.org/2000/09/xmldsig#sha1"/>
        <DigestValue>wuiU4bYMDMUs7RreQoTpKPVh49g=</DigestValue>
      </Reference>
      <Reference URI="/word/styles.xml?ContentType=application/vnd.openxmlformats-officedocument.wordprocessingml.styles+xml">
        <DigestMethod Algorithm="http://www.w3.org/2000/09/xmldsig#sha1"/>
        <DigestValue>B1ux4q/DoX3giT4lyajKwPcJL4I=</DigestValue>
      </Reference>
      <Reference URI="/word/settings.xml?ContentType=application/vnd.openxmlformats-officedocument.wordprocessingml.settings+xml">
        <DigestMethod Algorithm="http://www.w3.org/2000/09/xmldsig#sha1"/>
        <DigestValue>cT1FiXfXMw3nJt0B3NxabVFfxRw=</DigestValue>
      </Reference>
      <Reference URI="/word/theme/theme1.xml?ContentType=application/vnd.openxmlformats-officedocument.theme+xml">
        <DigestMethod Algorithm="http://www.w3.org/2000/09/xmldsig#sha1"/>
        <DigestValue>KmUuhhfsCJy/qwJd7FevO1awH4k=</DigestValue>
      </Reference>
      <Reference URI="/word/document.xml?ContentType=application/vnd.openxmlformats-officedocument.wordprocessingml.document.main+xml">
        <DigestMethod Algorithm="http://www.w3.org/2000/09/xmldsig#sha1"/>
        <DigestValue>V+oFNjef0K7PbuHZcVf7Rz5pu50=</DigestValue>
      </Reference>
      <Reference URI="/word/numbering.xml?ContentType=application/vnd.openxmlformats-officedocument.wordprocessingml.numbering+xml">
        <DigestMethod Algorithm="http://www.w3.org/2000/09/xmldsig#sha1"/>
        <DigestValue>IuKwhgICffEcB0NMIaXrlVamzkA=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2013-11-21T14:19:00Z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2013-11-21T14:19:00Z</xd:SigningTime>
          <xd:SigningCertificate>
            <xd:Cert>
              <xd:CertDigest>
                <DigestMethod Algorithm="http://www.w3.org/2000/09/xmldsig#sha1"/>
                <DigestValue>ZxMgbjvcap4Meovw6ZZDSBNPvsg=</DigestValue>
              </xd:CertDigest>
              <xd:IssuerSerial>
                <X509IssuerName>CN=PostSignum Qualified CA 2, O="Česká pošta, s.p. [IČ 47114983]", C=CZ</X509IssuerName>
                <X509SerialNumber>1530835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7804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Reznak</dc:creator>
  <cp:lastModifiedBy>Dolecek</cp:lastModifiedBy>
  <cp:revision>3</cp:revision>
  <dcterms:created xsi:type="dcterms:W3CDTF">2013-11-21T14:03:00Z</dcterms:created>
  <dcterms:modified xsi:type="dcterms:W3CDTF">2013-11-21T14:03:00Z</dcterms:modified>
</cp:coreProperties>
</file>